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3D" w:rsidRPr="00127485" w:rsidRDefault="00EB053D" w:rsidP="00EB053D">
      <w:pPr>
        <w:tabs>
          <w:tab w:val="left" w:pos="8820"/>
        </w:tabs>
        <w:spacing w:line="276" w:lineRule="auto"/>
        <w:ind w:left="3600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127485">
        <w:rPr>
          <w:b/>
          <w:sz w:val="24"/>
          <w:szCs w:val="24"/>
        </w:rPr>
        <w:t xml:space="preserve">Anexa nr. 1 la Anunţ </w:t>
      </w:r>
    </w:p>
    <w:p w:rsidR="00EB053D" w:rsidRPr="00EE688A" w:rsidRDefault="00EB053D" w:rsidP="00EB053D">
      <w:pPr>
        <w:tabs>
          <w:tab w:val="left" w:pos="6643"/>
          <w:tab w:val="left" w:pos="8820"/>
        </w:tabs>
        <w:spacing w:line="276" w:lineRule="auto"/>
        <w:ind w:right="23"/>
        <w:rPr>
          <w:b/>
          <w:sz w:val="28"/>
          <w:szCs w:val="28"/>
        </w:rPr>
      </w:pPr>
    </w:p>
    <w:p w:rsidR="00EB053D" w:rsidRPr="00483964" w:rsidRDefault="00EB053D" w:rsidP="00EB053D">
      <w:pPr>
        <w:spacing w:line="276" w:lineRule="auto"/>
        <w:rPr>
          <w:bCs/>
          <w:i/>
          <w:sz w:val="24"/>
          <w:szCs w:val="24"/>
        </w:rPr>
      </w:pPr>
      <w:r w:rsidRPr="00127485">
        <w:rPr>
          <w:bCs/>
          <w:i/>
          <w:sz w:val="24"/>
          <w:szCs w:val="24"/>
        </w:rPr>
        <w:t xml:space="preserve">                                                           </w:t>
      </w:r>
    </w:p>
    <w:p w:rsidR="00EB053D" w:rsidRPr="00127485" w:rsidRDefault="00EB053D" w:rsidP="00EB053D">
      <w:pPr>
        <w:jc w:val="center"/>
        <w:rPr>
          <w:b/>
          <w:bCs/>
          <w:noProof/>
          <w:sz w:val="24"/>
          <w:szCs w:val="24"/>
          <w:lang w:eastAsia="ro-RO"/>
        </w:rPr>
      </w:pPr>
    </w:p>
    <w:p w:rsidR="00EB053D" w:rsidRDefault="00EB053D" w:rsidP="00EB053D">
      <w:pPr>
        <w:jc w:val="center"/>
        <w:rPr>
          <w:b/>
          <w:noProof/>
          <w:sz w:val="28"/>
          <w:szCs w:val="28"/>
          <w:u w:val="single"/>
          <w:lang w:eastAsia="ro-RO"/>
        </w:rPr>
      </w:pPr>
      <w:r>
        <w:rPr>
          <w:b/>
          <w:noProof/>
          <w:sz w:val="28"/>
          <w:szCs w:val="28"/>
          <w:u w:val="single"/>
          <w:lang w:eastAsia="ro-RO"/>
        </w:rPr>
        <w:t>TEMATICA ŞI BIBLIOGRAFIA</w:t>
      </w:r>
    </w:p>
    <w:p w:rsidR="00EB053D" w:rsidRPr="00697136" w:rsidRDefault="00EB053D" w:rsidP="00EB053D">
      <w:pPr>
        <w:jc w:val="center"/>
        <w:rPr>
          <w:i/>
          <w:noProof/>
          <w:sz w:val="28"/>
          <w:szCs w:val="28"/>
          <w:lang w:eastAsia="ro-RO"/>
        </w:rPr>
      </w:pPr>
      <w:r w:rsidRPr="00697136">
        <w:rPr>
          <w:i/>
          <w:noProof/>
          <w:sz w:val="28"/>
          <w:szCs w:val="28"/>
          <w:lang w:eastAsia="ro-RO"/>
        </w:rPr>
        <w:t>recomandate persoanelor interesate să participe la procedura de transfer, organizată în vederea ocupării funcției vacante de administrator II-IA din cadrul Serviciului Administrativ din Inspectoratul General al Poliției Române, prevăzută la poziția 18 din statul de organizare al unității</w:t>
      </w:r>
    </w:p>
    <w:p w:rsidR="00EB053D" w:rsidRDefault="00EB053D" w:rsidP="00EB053D">
      <w:pPr>
        <w:jc w:val="center"/>
        <w:rPr>
          <w:b/>
          <w:bCs/>
          <w:noProof/>
          <w:sz w:val="28"/>
          <w:szCs w:val="28"/>
          <w:lang w:eastAsia="ro-RO"/>
        </w:rPr>
      </w:pPr>
    </w:p>
    <w:p w:rsidR="00EB053D" w:rsidRPr="007467F8" w:rsidRDefault="00EB053D" w:rsidP="00EB053D">
      <w:pPr>
        <w:tabs>
          <w:tab w:val="left" w:pos="3558"/>
        </w:tabs>
        <w:spacing w:line="276" w:lineRule="auto"/>
        <w:rPr>
          <w:b/>
          <w:bCs/>
          <w:noProof/>
          <w:sz w:val="10"/>
          <w:szCs w:val="10"/>
          <w:lang w:eastAsia="ro-RO"/>
        </w:rPr>
      </w:pPr>
      <w:r w:rsidRPr="007467F8">
        <w:rPr>
          <w:b/>
          <w:bCs/>
          <w:noProof/>
          <w:sz w:val="10"/>
          <w:szCs w:val="10"/>
          <w:lang w:eastAsia="ro-RO"/>
        </w:rPr>
        <w:tab/>
      </w:r>
    </w:p>
    <w:p w:rsidR="00EB053D" w:rsidRDefault="00EB053D" w:rsidP="00EB053D">
      <w:pPr>
        <w:spacing w:line="276" w:lineRule="auto"/>
        <w:ind w:firstLine="360"/>
        <w:rPr>
          <w:b/>
          <w:noProof/>
          <w:sz w:val="28"/>
          <w:szCs w:val="24"/>
          <w:u w:val="single"/>
          <w:lang w:eastAsia="ro-RO"/>
        </w:rPr>
      </w:pPr>
      <w:r w:rsidRPr="00D972D4">
        <w:rPr>
          <w:b/>
          <w:noProof/>
          <w:sz w:val="28"/>
          <w:szCs w:val="24"/>
          <w:u w:val="single"/>
          <w:lang w:eastAsia="ro-RO"/>
        </w:rPr>
        <w:t>TEMATICA:</w:t>
      </w:r>
    </w:p>
    <w:p w:rsidR="00EB053D" w:rsidRPr="007467F8" w:rsidRDefault="00EB053D" w:rsidP="00EB053D">
      <w:pPr>
        <w:tabs>
          <w:tab w:val="left" w:pos="3497"/>
        </w:tabs>
        <w:spacing w:line="276" w:lineRule="auto"/>
        <w:rPr>
          <w:b/>
          <w:noProof/>
          <w:sz w:val="10"/>
          <w:szCs w:val="10"/>
          <w:lang w:eastAsia="ro-RO"/>
        </w:rPr>
      </w:pPr>
      <w:r w:rsidRPr="007467F8">
        <w:rPr>
          <w:b/>
          <w:noProof/>
          <w:sz w:val="10"/>
          <w:szCs w:val="10"/>
          <w:lang w:eastAsia="ro-RO"/>
        </w:rPr>
        <w:tab/>
      </w:r>
    </w:p>
    <w:p w:rsidR="00EB053D" w:rsidRPr="00D972D4" w:rsidRDefault="00EB053D" w:rsidP="00EB053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972D4">
        <w:rPr>
          <w:sz w:val="28"/>
          <w:szCs w:val="28"/>
        </w:rPr>
        <w:t>Inventarierea materialelor, (organizarea şi executarea inventarierii);</w:t>
      </w:r>
    </w:p>
    <w:p w:rsidR="00EB053D" w:rsidRPr="00D972D4" w:rsidRDefault="00EB053D" w:rsidP="00EB053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972D4">
        <w:rPr>
          <w:sz w:val="28"/>
          <w:szCs w:val="28"/>
          <w:lang w:eastAsia="ro-RO"/>
        </w:rPr>
        <w:t>Instruirea lucrătorilor la locul de muncă privind sănătatea și securitatea în muncă;</w:t>
      </w:r>
    </w:p>
    <w:p w:rsidR="00EB053D" w:rsidRPr="00D972D4" w:rsidRDefault="00EB053D" w:rsidP="00EB053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eastAsia="ro-RO"/>
        </w:rPr>
      </w:pPr>
      <w:r w:rsidRPr="00D972D4">
        <w:rPr>
          <w:sz w:val="28"/>
          <w:szCs w:val="28"/>
          <w:lang w:eastAsia="ro-RO"/>
        </w:rPr>
        <w:t>Drepturile şi obligaţiile salariatului (contractul individual de muncă);</w:t>
      </w:r>
    </w:p>
    <w:p w:rsidR="00EB053D" w:rsidRPr="00D972D4" w:rsidRDefault="00EB053D" w:rsidP="00EB053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  <w:lang w:eastAsia="ro-RO"/>
        </w:rPr>
      </w:pPr>
      <w:r w:rsidRPr="00D972D4">
        <w:rPr>
          <w:sz w:val="28"/>
          <w:szCs w:val="28"/>
          <w:lang w:eastAsia="ro-RO"/>
        </w:rPr>
        <w:t>Drepturile și obligațiile angajatorului (contractul individual de muncă);</w:t>
      </w:r>
    </w:p>
    <w:p w:rsidR="00EB053D" w:rsidRPr="00D972D4" w:rsidRDefault="00EB053D" w:rsidP="00EB053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972D4">
        <w:rPr>
          <w:sz w:val="28"/>
          <w:szCs w:val="28"/>
        </w:rPr>
        <w:t>Sancţiunile disciplinare pe care le poate aplica angajatorul;</w:t>
      </w:r>
    </w:p>
    <w:p w:rsidR="00EB053D" w:rsidRPr="00D972D4" w:rsidRDefault="00EB053D" w:rsidP="00EB053D">
      <w:pPr>
        <w:numPr>
          <w:ilvl w:val="0"/>
          <w:numId w:val="2"/>
        </w:numPr>
        <w:spacing w:line="276" w:lineRule="auto"/>
        <w:jc w:val="both"/>
        <w:rPr>
          <w:noProof/>
          <w:sz w:val="28"/>
          <w:szCs w:val="28"/>
          <w:lang w:eastAsia="ro-RO"/>
        </w:rPr>
      </w:pPr>
      <w:r w:rsidRPr="00D972D4">
        <w:rPr>
          <w:noProof/>
          <w:sz w:val="28"/>
          <w:szCs w:val="28"/>
          <w:lang w:eastAsia="ro-RO"/>
        </w:rPr>
        <w:t>Norme generale de conduită profesională a personalului contractual;</w:t>
      </w:r>
    </w:p>
    <w:p w:rsidR="00EB053D" w:rsidRPr="00D972D4" w:rsidRDefault="00EB053D" w:rsidP="00EB053D">
      <w:pPr>
        <w:numPr>
          <w:ilvl w:val="0"/>
          <w:numId w:val="2"/>
        </w:numPr>
        <w:spacing w:line="276" w:lineRule="auto"/>
        <w:jc w:val="both"/>
        <w:rPr>
          <w:noProof/>
          <w:sz w:val="28"/>
          <w:szCs w:val="28"/>
          <w:lang w:eastAsia="ro-RO"/>
        </w:rPr>
      </w:pPr>
      <w:r w:rsidRPr="00D972D4">
        <w:rPr>
          <w:noProof/>
          <w:sz w:val="28"/>
          <w:szCs w:val="28"/>
          <w:lang w:eastAsia="ro-RO"/>
        </w:rPr>
        <w:t>Documentele de intrare, mişcare şi ieşire din</w:t>
      </w:r>
      <w:r>
        <w:rPr>
          <w:noProof/>
          <w:sz w:val="28"/>
          <w:szCs w:val="28"/>
          <w:lang w:eastAsia="ro-RO"/>
        </w:rPr>
        <w:t xml:space="preserve"> gestiune a bunurilor materiale.</w:t>
      </w:r>
    </w:p>
    <w:p w:rsidR="00EB053D" w:rsidRPr="00D972D4" w:rsidRDefault="00EB053D" w:rsidP="00EB053D">
      <w:pPr>
        <w:spacing w:line="276" w:lineRule="auto"/>
        <w:jc w:val="both"/>
        <w:rPr>
          <w:b/>
          <w:noProof/>
          <w:sz w:val="28"/>
          <w:szCs w:val="28"/>
          <w:u w:val="single"/>
          <w:lang w:eastAsia="ro-RO"/>
        </w:rPr>
      </w:pPr>
    </w:p>
    <w:p w:rsidR="00EB053D" w:rsidRDefault="00EB053D" w:rsidP="00EB053D">
      <w:pPr>
        <w:spacing w:line="276" w:lineRule="auto"/>
        <w:ind w:firstLine="360"/>
        <w:jc w:val="both"/>
        <w:rPr>
          <w:b/>
          <w:noProof/>
          <w:sz w:val="28"/>
          <w:szCs w:val="28"/>
          <w:u w:val="single"/>
          <w:lang w:eastAsia="ro-RO"/>
        </w:rPr>
      </w:pPr>
      <w:r w:rsidRPr="00D972D4">
        <w:rPr>
          <w:b/>
          <w:noProof/>
          <w:sz w:val="28"/>
          <w:szCs w:val="28"/>
          <w:u w:val="single"/>
          <w:lang w:eastAsia="ro-RO"/>
        </w:rPr>
        <w:t>BIBLIOGRAFIA:</w:t>
      </w:r>
    </w:p>
    <w:p w:rsidR="00EB053D" w:rsidRPr="007467F8" w:rsidRDefault="00EB053D" w:rsidP="00EB053D">
      <w:pPr>
        <w:tabs>
          <w:tab w:val="left" w:pos="1501"/>
        </w:tabs>
        <w:spacing w:line="276" w:lineRule="auto"/>
        <w:jc w:val="both"/>
        <w:rPr>
          <w:b/>
          <w:noProof/>
          <w:sz w:val="10"/>
          <w:szCs w:val="10"/>
          <w:lang w:eastAsia="ro-RO"/>
        </w:rPr>
      </w:pPr>
      <w:r w:rsidRPr="007467F8">
        <w:rPr>
          <w:b/>
          <w:noProof/>
          <w:sz w:val="10"/>
          <w:szCs w:val="10"/>
          <w:lang w:eastAsia="ro-RO"/>
        </w:rPr>
        <w:tab/>
      </w:r>
    </w:p>
    <w:p w:rsidR="00EB053D" w:rsidRPr="00D972D4" w:rsidRDefault="00EB053D" w:rsidP="00EB053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72D4">
        <w:rPr>
          <w:sz w:val="28"/>
          <w:szCs w:val="28"/>
        </w:rPr>
        <w:t xml:space="preserve">Ordinul nr. 231/25.09.2012 </w:t>
      </w:r>
      <w:r w:rsidRPr="00D972D4">
        <w:rPr>
          <w:i/>
          <w:sz w:val="28"/>
          <w:szCs w:val="28"/>
        </w:rPr>
        <w:t xml:space="preserve">pentru aprobarea Normelor metodologice privind organizarea şi efectuarea inventarierii patrimoniului în unităţile M.A.I., </w:t>
      </w:r>
      <w:r w:rsidRPr="00D972D4">
        <w:rPr>
          <w:sz w:val="28"/>
          <w:szCs w:val="28"/>
        </w:rPr>
        <w:t>cu modificările și completările ulterioare (publicat în M.O. nr. 677/28.09.2012);</w:t>
      </w:r>
    </w:p>
    <w:p w:rsidR="00EB053D" w:rsidRPr="00D972D4" w:rsidRDefault="00EB053D" w:rsidP="00EB053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72D4">
        <w:rPr>
          <w:sz w:val="28"/>
          <w:szCs w:val="28"/>
        </w:rPr>
        <w:t xml:space="preserve">Legea nr. 319/2006 </w:t>
      </w:r>
      <w:r w:rsidRPr="00D972D4">
        <w:rPr>
          <w:i/>
          <w:sz w:val="28"/>
          <w:szCs w:val="28"/>
        </w:rPr>
        <w:t>a securității și sănătății în muncă</w:t>
      </w:r>
      <w:r w:rsidRPr="00D972D4">
        <w:rPr>
          <w:sz w:val="28"/>
          <w:szCs w:val="28"/>
        </w:rPr>
        <w:t>, cu modificările și completările ulterioare (publicată în M.O. nr. 646/26.07.2006);</w:t>
      </w:r>
    </w:p>
    <w:p w:rsidR="00EB053D" w:rsidRPr="00D972D4" w:rsidRDefault="00EB053D" w:rsidP="00EB053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72D4">
        <w:rPr>
          <w:sz w:val="28"/>
          <w:szCs w:val="28"/>
        </w:rPr>
        <w:t xml:space="preserve">Legea nr. 53/24.01.2003 - </w:t>
      </w:r>
      <w:r w:rsidRPr="00D972D4">
        <w:rPr>
          <w:i/>
          <w:sz w:val="28"/>
          <w:szCs w:val="28"/>
        </w:rPr>
        <w:t>Codul muncii</w:t>
      </w:r>
      <w:r w:rsidRPr="00D972D4">
        <w:rPr>
          <w:sz w:val="28"/>
          <w:szCs w:val="28"/>
        </w:rPr>
        <w:t>, cu modificările și completările ulterioare (publicată în M.O. nr. 72 din 05.02.2003);</w:t>
      </w:r>
    </w:p>
    <w:p w:rsidR="00EB053D" w:rsidRPr="00D972D4" w:rsidRDefault="00EB053D" w:rsidP="00EB053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72D4">
        <w:rPr>
          <w:sz w:val="28"/>
          <w:szCs w:val="28"/>
        </w:rPr>
        <w:t xml:space="preserve">O.U.G. nr. 57/2019 </w:t>
      </w:r>
      <w:r w:rsidRPr="00D972D4">
        <w:rPr>
          <w:i/>
          <w:sz w:val="28"/>
          <w:szCs w:val="28"/>
        </w:rPr>
        <w:t>privind Codul administrativ</w:t>
      </w:r>
      <w:r w:rsidRPr="00D972D4">
        <w:rPr>
          <w:sz w:val="28"/>
          <w:szCs w:val="28"/>
        </w:rPr>
        <w:t>, cu modificările și completările ulterioare;</w:t>
      </w:r>
    </w:p>
    <w:p w:rsidR="00EB053D" w:rsidRPr="007467F8" w:rsidRDefault="00EB053D" w:rsidP="00EB053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972D4">
        <w:rPr>
          <w:sz w:val="28"/>
          <w:szCs w:val="28"/>
        </w:rPr>
        <w:t xml:space="preserve">Ordinul Ministerului Finanţelor 2.634 din 2015 </w:t>
      </w:r>
      <w:r w:rsidRPr="00D972D4">
        <w:rPr>
          <w:i/>
          <w:sz w:val="28"/>
          <w:szCs w:val="28"/>
        </w:rPr>
        <w:t>privind documentele financiar-contabile</w:t>
      </w:r>
      <w:r w:rsidRPr="00D972D4">
        <w:rPr>
          <w:sz w:val="28"/>
          <w:szCs w:val="28"/>
        </w:rPr>
        <w:t>, cu modificările și completările ulterioare.</w:t>
      </w:r>
    </w:p>
    <w:p w:rsidR="00EB053D" w:rsidRDefault="00EB053D" w:rsidP="00EB053D">
      <w:pPr>
        <w:spacing w:line="276" w:lineRule="auto"/>
        <w:rPr>
          <w:bCs/>
          <w:i/>
          <w:iCs/>
          <w:color w:val="000000"/>
          <w:sz w:val="24"/>
          <w:szCs w:val="24"/>
        </w:rPr>
      </w:pPr>
      <w:r w:rsidRPr="009E48D4">
        <w:rPr>
          <w:bCs/>
          <w:i/>
          <w:iCs/>
          <w:color w:val="000000"/>
          <w:sz w:val="24"/>
          <w:szCs w:val="24"/>
        </w:rPr>
        <w:t xml:space="preserve">             </w:t>
      </w:r>
    </w:p>
    <w:p w:rsidR="00EB053D" w:rsidRDefault="00EB053D" w:rsidP="00EB053D">
      <w:pPr>
        <w:spacing w:line="276" w:lineRule="auto"/>
        <w:rPr>
          <w:bCs/>
          <w:i/>
          <w:iCs/>
          <w:color w:val="000000"/>
          <w:sz w:val="24"/>
          <w:szCs w:val="24"/>
        </w:rPr>
      </w:pPr>
      <w:r w:rsidRPr="009E48D4">
        <w:rPr>
          <w:bCs/>
          <w:i/>
          <w:iCs/>
          <w:color w:val="000000"/>
          <w:sz w:val="24"/>
          <w:szCs w:val="24"/>
        </w:rPr>
        <w:t>*</w:t>
      </w:r>
      <w:r w:rsidRPr="009E48D4">
        <w:rPr>
          <w:bCs/>
          <w:i/>
          <w:iCs/>
          <w:color w:val="000000"/>
          <w:sz w:val="24"/>
          <w:szCs w:val="24"/>
          <w:u w:val="single"/>
        </w:rPr>
        <w:t>Notă</w:t>
      </w:r>
      <w:r w:rsidRPr="009E48D4">
        <w:rPr>
          <w:bCs/>
          <w:i/>
          <w:iCs/>
          <w:color w:val="000000"/>
          <w:sz w:val="24"/>
          <w:szCs w:val="24"/>
        </w:rPr>
        <w:t>: Se va avea în vedere legislaţia republicată şi actualizată, cu toate modificările și completările ulterioare</w:t>
      </w:r>
      <w:r>
        <w:rPr>
          <w:bCs/>
          <w:i/>
          <w:iCs/>
          <w:color w:val="000000"/>
          <w:sz w:val="24"/>
          <w:szCs w:val="24"/>
        </w:rPr>
        <w:t>.</w:t>
      </w:r>
    </w:p>
    <w:p w:rsidR="00EB053D" w:rsidRDefault="00EB053D" w:rsidP="00EB053D">
      <w:pPr>
        <w:spacing w:line="276" w:lineRule="auto"/>
        <w:ind w:firstLine="720"/>
        <w:jc w:val="center"/>
        <w:rPr>
          <w:b/>
          <w:sz w:val="28"/>
          <w:szCs w:val="28"/>
          <w:u w:val="single"/>
        </w:rPr>
      </w:pPr>
    </w:p>
    <w:p w:rsidR="00EB053D" w:rsidRDefault="00EB053D" w:rsidP="00EB053D">
      <w:pPr>
        <w:tabs>
          <w:tab w:val="left" w:pos="8820"/>
        </w:tabs>
        <w:spacing w:line="276" w:lineRule="auto"/>
        <w:ind w:left="3600" w:right="23"/>
        <w:jc w:val="center"/>
        <w:rPr>
          <w:b/>
          <w:sz w:val="24"/>
          <w:szCs w:val="24"/>
        </w:rPr>
      </w:pPr>
    </w:p>
    <w:p w:rsidR="00EB053D" w:rsidRDefault="00EB053D" w:rsidP="00EB053D">
      <w:pPr>
        <w:tabs>
          <w:tab w:val="left" w:pos="8820"/>
        </w:tabs>
        <w:spacing w:line="276" w:lineRule="auto"/>
        <w:ind w:left="3600" w:right="23"/>
        <w:jc w:val="center"/>
        <w:rPr>
          <w:b/>
          <w:sz w:val="24"/>
          <w:szCs w:val="24"/>
        </w:rPr>
      </w:pPr>
    </w:p>
    <w:p w:rsidR="00EB053D" w:rsidRPr="006E24E9" w:rsidRDefault="00EB053D" w:rsidP="00EB053D">
      <w:pPr>
        <w:spacing w:line="276" w:lineRule="auto"/>
        <w:rPr>
          <w:b/>
          <w:sz w:val="28"/>
          <w:szCs w:val="28"/>
        </w:rPr>
      </w:pPr>
    </w:p>
    <w:p w:rsidR="00F337FF" w:rsidRPr="00EB053D" w:rsidRDefault="00F337FF">
      <w:pPr>
        <w:rPr>
          <w:b/>
        </w:rPr>
      </w:pPr>
      <w:bookmarkStart w:id="0" w:name="_GoBack"/>
      <w:bookmarkEnd w:id="0"/>
    </w:p>
    <w:sectPr w:rsidR="00F337FF" w:rsidRPr="00EB053D" w:rsidSect="00127485">
      <w:headerReference w:type="even" r:id="rId5"/>
      <w:footerReference w:type="even" r:id="rId6"/>
      <w:footerReference w:type="default" r:id="rId7"/>
      <w:pgSz w:w="11906" w:h="16838" w:code="9"/>
      <w:pgMar w:top="851" w:right="851" w:bottom="851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2" w:rsidRDefault="00EB053D" w:rsidP="005E5D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2C2" w:rsidRDefault="00EB053D" w:rsidP="005E5D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2" w:rsidRDefault="00EB053D" w:rsidP="0005563B">
    <w:pPr>
      <w:pStyle w:val="Footer"/>
      <w:ind w:right="360"/>
      <w:rPr>
        <w:b/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C2" w:rsidRDefault="00EB05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52C2" w:rsidRDefault="00EB05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74DFC"/>
    <w:multiLevelType w:val="hybridMultilevel"/>
    <w:tmpl w:val="178832CA"/>
    <w:lvl w:ilvl="0" w:tplc="FBB6FC6C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E4F6E"/>
    <w:multiLevelType w:val="hybridMultilevel"/>
    <w:tmpl w:val="D924B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3D"/>
    <w:rsid w:val="00EB053D"/>
    <w:rsid w:val="00F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7583-F7D2-4C98-891F-55618345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05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B053D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EB053D"/>
  </w:style>
  <w:style w:type="paragraph" w:styleId="Footer">
    <w:name w:val="footer"/>
    <w:basedOn w:val="Normal"/>
    <w:link w:val="FooterChar"/>
    <w:rsid w:val="00EB05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053D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vacaru</dc:creator>
  <cp:keywords/>
  <dc:description/>
  <cp:lastModifiedBy>alexandra vacaru</cp:lastModifiedBy>
  <cp:revision>1</cp:revision>
  <dcterms:created xsi:type="dcterms:W3CDTF">2025-02-05T13:14:00Z</dcterms:created>
  <dcterms:modified xsi:type="dcterms:W3CDTF">2025-02-05T13:14:00Z</dcterms:modified>
</cp:coreProperties>
</file>